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37D27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2025</w:t>
      </w:r>
      <w:r>
        <w:rPr>
          <w:rFonts w:hint="eastAsia" w:eastAsia="隶书"/>
          <w:b/>
          <w:sz w:val="44"/>
          <w:szCs w:val="44"/>
        </w:rPr>
        <w:t>年硕士研究生入学考试复试科目大纲</w:t>
      </w:r>
    </w:p>
    <w:p w14:paraId="2294F41F">
      <w:pPr>
        <w:ind w:left="-525" w:leftChars="-250"/>
        <w:jc w:val="center"/>
        <w:rPr>
          <w:rFonts w:eastAsia="隶书"/>
          <w:b/>
          <w:sz w:val="36"/>
          <w:szCs w:val="36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7745C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61085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48E31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FB968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888D2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 w14:paraId="1C71F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CBB5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体育与</w:t>
            </w:r>
            <w:r>
              <w:rPr>
                <w:rFonts w:ascii="宋体" w:hAnsi="宋体"/>
                <w:szCs w:val="21"/>
              </w:rPr>
              <w:t>音乐学院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C4F6C">
            <w:pPr>
              <w:wordWrap w:val="0"/>
              <w:spacing w:line="288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352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FD95F">
            <w:pPr>
              <w:wordWrap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音乐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2E402">
            <w:pPr>
              <w:wordWrap w:val="0"/>
              <w:spacing w:line="28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F87</w:t>
            </w:r>
            <w:r>
              <w:rPr>
                <w:rFonts w:hint="eastAsia" w:ascii="宋体" w:hAnsi="宋体"/>
                <w:szCs w:val="21"/>
              </w:rPr>
              <w:t>作曲（或电子音乐作曲）</w:t>
            </w:r>
          </w:p>
        </w:tc>
      </w:tr>
      <w:tr w14:paraId="6A4E0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3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23F40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1491707D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2A953704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C527F">
            <w:pPr>
              <w:spacing w:line="360" w:lineRule="exact"/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ascii="华文仿宋" w:hAnsi="华文仿宋" w:eastAsia="华文仿宋"/>
                <w:sz w:val="28"/>
                <w:szCs w:val="28"/>
              </w:rPr>
              <w:t>F87作曲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（或电子音乐作曲）为“音乐创作”方向的复试科目，其中包含两个部分，具体要求如下：</w:t>
            </w:r>
          </w:p>
          <w:p w14:paraId="76547FEE">
            <w:pPr>
              <w:spacing w:line="360" w:lineRule="exact"/>
              <w:ind w:left="67" w:firstLine="562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第一部分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：作曲技术理论，其</w:t>
            </w:r>
            <w:bookmarkStart w:id="0" w:name="_GoBack"/>
            <w:bookmarkEnd w:id="0"/>
            <w:r>
              <w:rPr>
                <w:rFonts w:hint="eastAsia" w:ascii="华文仿宋" w:hAnsi="华文仿宋" w:eastAsia="华文仿宋"/>
                <w:sz w:val="28"/>
                <w:szCs w:val="28"/>
              </w:rPr>
              <w:t>中包含四部和声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写作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与音乐作品分析两个题目；</w:t>
            </w:r>
          </w:p>
          <w:p w14:paraId="0BA594E7">
            <w:pPr>
              <w:spacing w:line="360" w:lineRule="exact"/>
              <w:ind w:left="67" w:firstLine="562" w:firstLineChars="200"/>
              <w:jc w:val="left"/>
              <w:rPr>
                <w:rFonts w:hint="eastAsia"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第二部分：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音乐创作，考生可以自己选择采用“传统作曲”或采用“电子音乐创作与设计”两种形式中的一种，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其中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“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传统作曲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”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复试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内容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为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钢琴音乐创作。“电子音乐创作与设计”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复试内容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为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给指定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视频配乐（上机现场操作）。</w:t>
            </w:r>
          </w:p>
        </w:tc>
      </w:tr>
      <w:tr w14:paraId="66A9A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8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EBFD7">
            <w:pPr>
              <w:pStyle w:val="8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考试形式与</w:t>
            </w:r>
          </w:p>
          <w:p w14:paraId="7E026907">
            <w:pPr>
              <w:pStyle w:val="8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 xml:space="preserve"> 试卷结构</w:t>
            </w:r>
          </w:p>
          <w:p w14:paraId="3D842E26">
            <w:pPr>
              <w:spacing w:line="6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C6158">
            <w:pPr>
              <w:spacing w:line="360" w:lineRule="exact"/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</w:p>
          <w:p w14:paraId="3A6F7B33">
            <w:pPr>
              <w:spacing w:line="360" w:lineRule="exact"/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作曲技术理论部分考试形式为笔试，其中包含“四部和声写作”和“音乐作品分析”两道题。该部分考试时间为1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80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分钟。</w:t>
            </w:r>
          </w:p>
          <w:p w14:paraId="12EB4458">
            <w:pPr>
              <w:spacing w:line="360" w:lineRule="exact"/>
              <w:ind w:firstLine="560" w:firstLineChars="20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音乐创作部分考试形式为笔试或上机现场操作，其中钢琴音乐创作为笔试，视频配乐为上机现场操作。该部分考试时间为1</w:t>
            </w:r>
            <w:r>
              <w:rPr>
                <w:rFonts w:ascii="华文仿宋" w:hAnsi="华文仿宋" w:eastAsia="华文仿宋"/>
                <w:sz w:val="28"/>
                <w:szCs w:val="28"/>
              </w:rPr>
              <w:t>80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分钟。</w:t>
            </w:r>
          </w:p>
        </w:tc>
      </w:tr>
    </w:tbl>
    <w:p w14:paraId="526A1326">
      <w:pPr>
        <w:spacing w:line="400" w:lineRule="exact"/>
        <w:rPr>
          <w:rFonts w:hint="eastAsia" w:ascii="华文仿宋" w:hAnsi="华文仿宋" w:eastAsia="华文仿宋"/>
          <w:sz w:val="28"/>
          <w:szCs w:val="28"/>
        </w:rPr>
      </w:pPr>
    </w:p>
    <w:p w14:paraId="4E32CC2C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F3346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F8E"/>
    <w:rsid w:val="00076311"/>
    <w:rsid w:val="002657AF"/>
    <w:rsid w:val="004F1F8E"/>
    <w:rsid w:val="009F7E0B"/>
    <w:rsid w:val="00A661F2"/>
    <w:rsid w:val="00BD75A3"/>
    <w:rsid w:val="00C0595D"/>
    <w:rsid w:val="04E43113"/>
    <w:rsid w:val="04EF4D28"/>
    <w:rsid w:val="12613E2B"/>
    <w:rsid w:val="14CD6E23"/>
    <w:rsid w:val="1E4E6744"/>
    <w:rsid w:val="36E3432A"/>
    <w:rsid w:val="462F27B3"/>
    <w:rsid w:val="67901990"/>
    <w:rsid w:val="6AE461D0"/>
    <w:rsid w:val="6B51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眉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列表段落1"/>
    <w:basedOn w:val="1"/>
    <w:qFormat/>
    <w:uiPriority w:val="0"/>
    <w:pPr>
      <w:ind w:firstLine="420" w:firstLineChars="200"/>
    </w:p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351</Words>
  <Characters>367</Characters>
  <Lines>3</Lines>
  <Paragraphs>1</Paragraphs>
  <TotalTime>1</TotalTime>
  <ScaleCrop>false</ScaleCrop>
  <LinksUpToDate>false</LinksUpToDate>
  <CharactersWithSpaces>371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2025-02-18T02:25:00Z</dcterms:created>
  <dc:creator>HE</dc:creator>
  <cp:lastModifiedBy>贺平峰</cp:lastModifiedBy>
  <cp:lastPrinted>2025-02-18T08:48:00Z</cp:lastPrinted>
  <dcterms:modified xsi:type="dcterms:W3CDTF">2025-02-19T00:52:44Z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0D871988EEAA430F802839DA3F211766_13</vt:lpwstr>
  </property>
  <property fmtid="{D5CDD505-2E9C-101B-9397-08002B2CF9AE}" pid="4" name="KSOTemplateDocerSaveRecord">
    <vt:lpwstr>eyJoZGlkIjoiOWFiNjliMGRmNjBiMDdjOTZmY2NkMTI0ZTczOGY3YzUiLCJ1c2VySWQiOiI3MzIyOTI3NzEifQ==</vt:lpwstr>
  </property>
</Properties>
</file>